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" w:firstLineChars="5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1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陕西省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卫生健康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创新能力提升计划项目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（公示）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_GB2312" w:eastAsia="仿宋_GB2312"/>
          <w:u w:val="single"/>
        </w:rPr>
      </w:pPr>
      <w:r>
        <w:rPr>
          <w:rFonts w:hint="eastAsia" w:ascii="仿宋_GB2312" w:eastAsia="仿宋_GB2312"/>
          <w:sz w:val="32"/>
        </w:rPr>
        <w:t>推荐单位：</w:t>
      </w:r>
      <w:r>
        <w:rPr>
          <w:rFonts w:hint="eastAsia" w:ascii="仿宋_GB2312" w:eastAsia="仿宋_GB2312"/>
          <w:sz w:val="32"/>
          <w:u w:val="single"/>
          <w:lang w:eastAsia="zh-CN"/>
        </w:rPr>
        <w:t>市卫健委</w:t>
      </w:r>
      <w:r>
        <w:rPr>
          <w:rFonts w:hint="eastAsia" w:ascii="仿宋_GB2312" w:eastAsia="仿宋_GB2312"/>
          <w:sz w:val="32"/>
        </w:rPr>
        <w:t xml:space="preserve">（公章）  </w:t>
      </w:r>
    </w:p>
    <w:tbl>
      <w:tblPr>
        <w:tblStyle w:val="2"/>
        <w:tblW w:w="0" w:type="auto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3440"/>
        <w:gridCol w:w="4289"/>
        <w:gridCol w:w="1473"/>
        <w:gridCol w:w="1906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5" w:leftChars="-51" w:hanging="92" w:hangingChars="33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项目类别</w:t>
            </w:r>
          </w:p>
        </w:tc>
        <w:tc>
          <w:tcPr>
            <w:tcW w:w="4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  目  名  称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  <w:t>项目负责人</w:t>
            </w:r>
          </w:p>
        </w:tc>
        <w:tc>
          <w:tcPr>
            <w:tcW w:w="1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陕西省</w:t>
            </w:r>
            <w:r>
              <w:rPr>
                <w:rFonts w:hint="eastAsia" w:ascii="仿宋_GB2312" w:eastAsia="仿宋_GB2312"/>
                <w:sz w:val="28"/>
                <w:szCs w:val="28"/>
              </w:rPr>
              <w:t>卫生健康科研创新团队支持计划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外科机器人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科研创新团队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罗晓辉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13892779082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陕西省</w:t>
            </w:r>
            <w:r>
              <w:rPr>
                <w:rFonts w:hint="eastAsia" w:ascii="仿宋_GB2312" w:eastAsia="仿宋_GB2312"/>
                <w:sz w:val="28"/>
                <w:szCs w:val="28"/>
              </w:rPr>
              <w:t>卫生健康科研创新团队支持计划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手外、足踝中心科研创新团队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孙军锁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13109160006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卫生健康科研创新平台建设计划</w:t>
            </w:r>
          </w:p>
        </w:tc>
        <w:tc>
          <w:tcPr>
            <w:tcW w:w="4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脑系中心科研创新平台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王晓峰</w:t>
            </w:r>
          </w:p>
        </w:tc>
        <w:tc>
          <w:tcPr>
            <w:tcW w:w="1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13609275317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卫生健康科研创新平台建设计划</w:t>
            </w:r>
          </w:p>
        </w:tc>
        <w:tc>
          <w:tcPr>
            <w:tcW w:w="4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脊柱中心科研创新平台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王小明</w:t>
            </w:r>
          </w:p>
        </w:tc>
        <w:tc>
          <w:tcPr>
            <w:tcW w:w="1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13991725378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卫生健康科研创新平台建设计划</w:t>
            </w:r>
          </w:p>
        </w:tc>
        <w:tc>
          <w:tcPr>
            <w:tcW w:w="4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痤疮代谢机制多学科基础与临床研究</w:t>
            </w:r>
            <w:bookmarkStart w:id="0" w:name="_GoBack"/>
            <w:bookmarkEnd w:id="0"/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赵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婵</w:t>
            </w:r>
          </w:p>
        </w:tc>
        <w:tc>
          <w:tcPr>
            <w:tcW w:w="1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15029473719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中医医院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BBC2C"/>
    <w:rsid w:val="139E9979"/>
    <w:rsid w:val="73DBBC2C"/>
    <w:rsid w:val="7AD697E0"/>
    <w:rsid w:val="7BBF94AA"/>
    <w:rsid w:val="DFED3215"/>
    <w:rsid w:val="FFDDDF58"/>
    <w:rsid w:val="FFE68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2022-09-09T06:50:00Z</dcterms:created>
  <dc:creator>kylin</dc:creator>
  <cp:lastModifiedBy>kylin</cp:lastModifiedBy>
  <cp:lastPrinted>2022-09-16T23:09:00Z</cp:lastPrinted>
  <dcterms:modified xsi:type="dcterms:W3CDTF">2024-04-03T15:41:23Z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